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上海勘测设计研究院有限公司 2022 年社会招聘（第三批）需求汇总表</w:t>
      </w:r>
    </w:p>
    <w:p>
      <w:pPr>
        <w:pStyle w:val="2"/>
        <w:jc w:val="center"/>
        <w:rPr>
          <w:rFonts w:hint="default" w:ascii="方正仿宋简体" w:hAnsi="方正仿宋简体" w:eastAsia="方正仿宋简体" w:cs="方正仿宋简体"/>
          <w:b/>
          <w:bCs/>
          <w:sz w:val="24"/>
          <w:szCs w:val="24"/>
        </w:rPr>
      </w:pPr>
      <w:r>
        <w:rPr>
          <w:rFonts w:ascii="方正仿宋简体" w:hAnsi="方正仿宋简体" w:eastAsia="方正仿宋简体" w:cs="方正仿宋简体"/>
          <w:b/>
          <w:bCs/>
          <w:sz w:val="24"/>
          <w:szCs w:val="24"/>
        </w:rPr>
        <w:t>注：经验丰富、特别优秀的人员可聘任到相应岗位的高级技术管理岗位</w:t>
      </w:r>
    </w:p>
    <w:tbl>
      <w:tblPr>
        <w:tblStyle w:val="5"/>
        <w:tblW w:w="14884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553"/>
        <w:gridCol w:w="10773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  <w:t>工作经历及业绩要求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水污染控制研究岗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  <w:r>
              <w:rPr>
                <w:rFonts w:ascii="方正仿宋简体" w:eastAsia="方正仿宋简体"/>
                <w:color w:val="000000"/>
                <w:szCs w:val="21"/>
              </w:rPr>
              <w:t>.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博士学历，环境工程、环境科学等相关专业；</w:t>
            </w:r>
          </w:p>
          <w:p>
            <w:pPr>
              <w:widowControl/>
              <w:jc w:val="left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2</w:t>
            </w:r>
            <w:r>
              <w:rPr>
                <w:rFonts w:ascii="方正仿宋简体" w:eastAsia="方正仿宋简体"/>
                <w:color w:val="000000"/>
                <w:szCs w:val="21"/>
              </w:rPr>
              <w:t>.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具备3年及以上从事水污染控制方向科研工作经历，具有主持国家级科研项目经验，有在国家重点研发项目中担任骨干研发人员经验，一作发表SCI论文3篇及以上，具有授权专利1项及以上；</w:t>
            </w:r>
          </w:p>
          <w:p>
            <w:pPr>
              <w:widowControl/>
              <w:jc w:val="left"/>
              <w:rPr>
                <w:rFonts w:hint="eastAsia"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3</w:t>
            </w:r>
            <w:r>
              <w:rPr>
                <w:rFonts w:ascii="方正仿宋简体" w:eastAsia="方正仿宋简体"/>
                <w:color w:val="000000"/>
                <w:szCs w:val="21"/>
              </w:rPr>
              <w:t>.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具有良好的职业素养，责任心强，有较强的工作策划组织能力；有良好的身体和心理素质。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气象研究岗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1.硕士及以上学历，气象学、气候学、应用气象学、大气探测、大气遥感等大气科学类相关专业；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2.具备3</w:t>
            </w: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>年以上工作经历，熟悉气象短临、短期或中长期等数值模拟，对天气预测、气候预测、数据同化、气象数据平台构建、风光图谱或气象资源评估等气象相关技术有研究经验；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>3.博士学历者，不受职称及工作年限限制。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岩土工程研究岗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1.硕士学历，岩土工程、土木工程、水利工程等相关专业；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2.具备3</w:t>
            </w: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>年以上工作经历，熟悉岩土力学计算方法等，有岩土和海洋结构物相互作用分析等相关经验，有相关编程经验；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>3.博士学历者，不受职称及工作年限限制。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4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战略规划岗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Style w:val="8"/>
                <w:rFonts w:hint="default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1.硕士及以上学历，管理学、经济学等相关专业；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2.具备3年以上相关工作经历，有战略规划、行业研究、战略管理、投融资等相关项目经历；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3.具备较强的研究分析能力，研究组织能力和出色的文字表达能力;</w:t>
            </w: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Style w:val="8"/>
                <w:rFonts w:hint="default" w:ascii="方正仿宋简体" w:eastAsia="方正仿宋简体"/>
                <w:sz w:val="21"/>
                <w:szCs w:val="21"/>
              </w:rPr>
              <w:t>4.博士学历者，不受职称及工作年限限制。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工程管理/设计岗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1.硕士及以上学历，工程、水工、电气、水文、热能与动力工程等相关专业；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2.具备3年以上项目管理/设计相关经验，新能源项目经验优先；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3.了解行业现状及发展趋势，熟悉相关专业的法律、法规、规程规范，具有较好的专业理论基础或实践经验；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4.博士学历者，不受职称及工作年限限制。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业务经理 （水电/海上风电/生态环保/安全工程）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1.硕士及以上学历，水利水电工程、港口、海洋工程、市政、给排水、生态环境工程等相关专业；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2.具备5年及以上大中型企业从事水电工程的建设、工程建设、运行管理或质量安全管理相关工作经历；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3.熟悉相关专业的法律、法规、规程规范，具有较好的专业理论水平或实践经验；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4.有良好的身体和心理素质，可承受阶段性较高强度工作，注册建造师、注册监理工程师、注册土木工程师或注册安全工程师资格者优先。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7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安全管理岗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1.硕士及以上学历，工程类、安全工程等相关专业；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2.具备5年以上工作经验，安全管理经验不少于3年，曾担任过大中型企业（股份公司）或中大型项目施工现场专职安全员优先；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3.具有较好的专业理论基础或实践经验，具备发现现场安全问题、安全隐患并提出整改措施和方案的能力；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4.持有注册安全工程师证书。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造价岗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1.硕士及以上学历，水利水电工程、工程造价等相关专业；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2.具备5年及以上相关工作经历，熟悉水电、新能源、市政、水利等工程造价基本理论及方法；具有工程项目管理或造价工作经验；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3.有良好的团队协作精神、服务意识，具有较高的政治素质和职业素养，踏实、勤奋、细心、爱岗敬业；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4.博士学历者，不受职称及工作年限限制，工作地点：上海、成都、武汉、北京。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财务管理岗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1.本科及以上学历，会计、财务管理、经济学等相关专业；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2.具备5年及以上相关工作经历，熟悉行业财经法规、财税制度、会计准则等，有较为丰富的财务工作经验；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3.具有较强的责任心、职业素养和沟通能力，细致认真、正直务实、业务能力强。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信息化管理岗</w:t>
            </w:r>
          </w:p>
        </w:tc>
        <w:tc>
          <w:tcPr>
            <w:tcW w:w="10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1.本科及以上学历，计算机、信息工程、软件工程等相关专业；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2.具备</w:t>
            </w:r>
            <w:r>
              <w:rPr>
                <w:rFonts w:ascii="方正仿宋简体" w:eastAsia="方正仿宋简体"/>
                <w:color w:val="000000"/>
                <w:szCs w:val="21"/>
              </w:rPr>
              <w:t>1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年及以上相关工作经历，软件基础理论知识扎实，具有良好的数据分析和逻辑推理能力；</w:t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000000"/>
                <w:szCs w:val="21"/>
              </w:rPr>
              <w:t>3.具备独立思考能力、分析能力和良好的团队合作精神以及协调沟通能力。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ascii="方正仿宋简体" w:eastAsia="方正仿宋简体"/>
                <w:color w:val="00000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b/>
                <w:color w:val="000000"/>
                <w:szCs w:val="21"/>
              </w:rPr>
            </w:pPr>
            <w:r>
              <w:rPr>
                <w:rFonts w:ascii="方正仿宋简体" w:eastAsia="方正仿宋简体"/>
                <w:b/>
                <w:color w:val="000000"/>
                <w:sz w:val="22"/>
                <w:szCs w:val="21"/>
              </w:rPr>
              <w:t>总计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  <w:szCs w:val="21"/>
              </w:rPr>
              <w:t>1</w:t>
            </w:r>
            <w:r>
              <w:rPr>
                <w:rFonts w:ascii="方正仿宋简体" w:eastAsia="方正仿宋简体"/>
                <w:color w:val="000000"/>
                <w:szCs w:val="21"/>
              </w:rPr>
              <w:t>0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31" w:right="2098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7367"/>
    <w:rsid w:val="4FB57367"/>
    <w:rsid w:val="6F441F13"/>
    <w:rsid w:val="75A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nhideWhenUsed/>
    <w:uiPriority w:val="0"/>
  </w:style>
  <w:style w:type="character" w:customStyle="1" w:styleId="8">
    <w:name w:val="font11"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2022-07-12T03:18:00Z</dcterms:created>
  <dc:creator>黄倩</dc:creator>
  <cp:lastModifiedBy>黄倩</cp:lastModifiedBy>
  <dcterms:modified xsi:type="dcterms:W3CDTF">2022-07-12T03:19:24Z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